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  <w:t xml:space="preserve">о порядке обработки и обеспечения безопасности персональных данных в ООО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  <w:t xml:space="preserve">БИГ-МАСТЕР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Настоящий документ "Положение о порядке обработки и обеспечения безопасности персональных данных"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 тексту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Политика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представляет собой правила использования сайтом -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www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3"/>
          <w:u w:val="single"/>
          <w:shd w:fill="auto" w:val="clear"/>
        </w:rPr>
        <w:t xml:space="preserve">.gejsha.su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Оператор) персональной информации Пользователя, которую Оператор,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включая всех лиц, входящих в одну группу с Оператором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, могут получить о Пользователе во время использования им любого из сайтов, сервисов, служб, программ, продуктов или услуг Оператора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Сайт) и в ходе исполнения Оператором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Общие положения политики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Настоящая Политика является неотъемлемой частью Публичной оферты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Оферта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размещенной и/или доступной в сети Интернет по адресу: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www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3"/>
          <w:u w:val="single"/>
          <w:shd w:fill="auto" w:val="clear"/>
        </w:rPr>
        <w:t xml:space="preserve">.gejsha.su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а также иных, заключаемых с Пользователем договоров, когда это прямо предусмотрено их условиями.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Настоящая Политика составлена в соответствии с Федеральным законом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 персональных данных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персональных данных, которые Оператор может получить от Пользователя, являющегося стороной по гражданско-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правовому договору.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Оператор имеет право вносить изменения в настоящую Политику. При внесении 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Персональная информация Пользователей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Под персональной информацией в настоящей Политике понимается: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2.1.1.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Информация, предоставляемая Пользователем самостоятельно при регистрации (создании учётной записи) или в процессе использования ресурса -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www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3"/>
          <w:u w:val="single"/>
          <w:shd w:fill="auto" w:val="clear"/>
        </w:rPr>
        <w:t xml:space="preserve">.gejsha.su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далее - Сайт),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2.1.2.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2.1.3.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Иная информация о Пользователе, обработка которой предусмотрена условиями использования сайта.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Сайт 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Нормативные ссылки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При разработке настоящей Политики использованы следующие законодательные акты: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3.1.1.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ФЗ РФ от 27 июля 2006 года 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3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ред. от 25.07.2011г.);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3.1.2.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Постановление Правительства от 17 ноября 2007 года РФ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3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781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Об утверждении Положения об обеспечении безопасности персональных данных при их обработке в информационных системах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3.1.3.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Постановление Правительства от 15 сентября 2008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3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687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Об утверждении Положения об особенностях обработки персональных данных, осуществляемых без использования средств автоматизации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»;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Цели обработки персональной информации Пользователей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Персональную информацию Пользователя Оператор обрабатывает в следующих целях: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Идентификация стороны в рамках сервисов, соглашений и договоров с Сайтом;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  2.2.2.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предоставление Пользователю персонализированных сервисов и услуг, а также   исполнение соглашений и договоров;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  2.2.3.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направление уведомлений, запросов и информации, касающихся использования Сайта, исполнения соглашений и договоров, а также обработка запросов и заявок от Пользователя;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 2.2.4.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улучшение качества работы Сайта, удобства его использования для Пользователя, разработка новых услуг и сервисов;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 2.2.5.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таргетирование рекламных материалов;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 2.2.6.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проведение статистических и иных исследований на основе обезличенных данных.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Условия обработки персональной информации Пользователей 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и её передачи третьим лицам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Сайт вправе передать персональную информацию Пользователя третьим лицам в следующих случаях: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Пользователь выразил согласие на такие действия;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Передача необходима для функционирования и работоспособности самого Сайта;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4.3.4.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Передача предусмотрена российским или иным применимым законодательством в рамках установленной законодательством процедуры;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4.3.5.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4.3.6.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4.3.7.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Сайта.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Изменение и удаление персональной информации.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Обязательное хранение данных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Пользователь может в любой момент изменить (обновить, дополнить) предоставленную им персональную информацию или её часть, обратившись к Сайту.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Права, предусмотренные п. 5.1. настоящей Политики могут быть ограничены в соответствии с требованиями законодательства. Например, такие ограничения могут предусматривать обязанность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Обработка персональной информации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при помощи файлов Cookie и счетчиков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таргетирования рекламы, которая показывается Пользователю, в статистических и исследовательских целях, а также для улучшения Сайта.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Яндекс вправе установить, что предоставление определенного сервиса или услуги возможно только при условии, что прием и получение файлов cookie разрешены Пользователем.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Структура файла cookie, его содержание и технические параметры определяются Сайтом и могут изменяться без предварительного уведомления Пользователя.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6.5.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Счетчики, размещенные Сайтом, могут использоваться для анализа файлов cookie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Защита персональной информации Пользователя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Оператор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Оператор обеспечивает конфиденциальность персональных данных при их обработке.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7.3.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Определен порядок соблюдения всех требований действующего законодательства по обработке и защите персональных данных  в рамках деятельности Оператора;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7.4.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Назначен уполномоченный сотрудник, ответственный за обеспечение безопасности персональных данных  при их обработке Оператором (Ответственный за обеспечение безопасности персональных данных).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7.5.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Осуществляется ограничение доступа в помещения, в которых хранятся материальные носители персональных данных.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7.6.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Используются сертифицированные средства защиты информации.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Изменение Политики конфиденциальности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-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www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3"/>
          <w:u w:val="single"/>
          <w:shd w:fill="auto" w:val="clear"/>
        </w:rPr>
        <w:t xml:space="preserve">.gejsha.su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Контакты и вопросы по персональным данным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9.1.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 адресу электронной почты: info@gejsha.su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 почтовому адресу: 105005, Москва, ул. Малая Почтовая, 2/2 стр.1, а/я на проходной, ООО "БИГ-МАСТЕР"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публикации: 29.03.2011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romashka.tut/" Id="docRId1" Type="http://schemas.openxmlformats.org/officeDocument/2006/relationships/hyperlink" /><Relationship TargetMode="External" Target="http://www.romashka.tut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://www.romashka.tut/" Id="docRId0" Type="http://schemas.openxmlformats.org/officeDocument/2006/relationships/hyperlink" /><Relationship TargetMode="External" Target="http://www.romashka.tut/" Id="docRId2" Type="http://schemas.openxmlformats.org/officeDocument/2006/relationships/hyperlink" /><Relationship Target="numbering.xml" Id="docRId4" Type="http://schemas.openxmlformats.org/officeDocument/2006/relationships/numbering" /></Relationships>
</file>